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129" w:rsidRPr="00134FF6" w:rsidRDefault="007F3129" w:rsidP="007F3129">
      <w:pPr>
        <w:rPr>
          <w:rFonts w:ascii="黑体" w:eastAsia="黑体" w:hAnsi="黑体" w:cs="仿宋"/>
          <w:sz w:val="32"/>
          <w:szCs w:val="32"/>
        </w:rPr>
      </w:pPr>
      <w:r w:rsidRPr="00134FF6">
        <w:rPr>
          <w:rFonts w:ascii="黑体" w:eastAsia="黑体" w:hAnsi="黑体" w:cs="仿宋" w:hint="eastAsia"/>
          <w:sz w:val="32"/>
          <w:szCs w:val="32"/>
        </w:rPr>
        <w:t>附件</w:t>
      </w:r>
      <w:r>
        <w:rPr>
          <w:rFonts w:ascii="黑体" w:eastAsia="黑体" w:hAnsi="黑体" w:cs="仿宋" w:hint="eastAsia"/>
          <w:sz w:val="32"/>
          <w:szCs w:val="32"/>
        </w:rPr>
        <w:t>2</w:t>
      </w:r>
    </w:p>
    <w:tbl>
      <w:tblPr>
        <w:tblW w:w="9515" w:type="dxa"/>
        <w:jc w:val="center"/>
        <w:tblInd w:w="46" w:type="dxa"/>
        <w:tblLook w:val="04A0"/>
      </w:tblPr>
      <w:tblGrid>
        <w:gridCol w:w="1207"/>
        <w:gridCol w:w="3064"/>
        <w:gridCol w:w="4536"/>
        <w:gridCol w:w="708"/>
      </w:tblGrid>
      <w:tr w:rsidR="007F3129" w:rsidRPr="00C556B6" w:rsidTr="00E03BEE">
        <w:trPr>
          <w:trHeight w:val="870"/>
          <w:jc w:val="center"/>
        </w:trPr>
        <w:tc>
          <w:tcPr>
            <w:tcW w:w="9515" w:type="dxa"/>
            <w:gridSpan w:val="4"/>
            <w:tcBorders>
              <w:top w:val="nil"/>
              <w:left w:val="nil"/>
              <w:bottom w:val="single" w:sz="4" w:space="0" w:color="auto"/>
              <w:right w:val="nil"/>
            </w:tcBorders>
            <w:shd w:val="clear" w:color="auto" w:fill="auto"/>
            <w:vAlign w:val="center"/>
            <w:hideMark/>
          </w:tcPr>
          <w:p w:rsidR="007F3129" w:rsidRPr="00C556B6" w:rsidRDefault="007F3129" w:rsidP="00242156">
            <w:pPr>
              <w:widowControl/>
              <w:jc w:val="center"/>
              <w:rPr>
                <w:rFonts w:ascii="宋体" w:eastAsia="宋体" w:hAnsi="宋体" w:cs="宋体"/>
                <w:color w:val="000000"/>
                <w:kern w:val="0"/>
                <w:sz w:val="32"/>
                <w:szCs w:val="32"/>
              </w:rPr>
            </w:pPr>
            <w:r w:rsidRPr="00C556B6">
              <w:rPr>
                <w:rFonts w:ascii="宋体" w:eastAsia="宋体" w:hAnsi="宋体" w:cs="宋体" w:hint="eastAsia"/>
                <w:color w:val="000000"/>
                <w:kern w:val="0"/>
                <w:sz w:val="32"/>
                <w:szCs w:val="32"/>
              </w:rPr>
              <w:t>科技企业孵化器年度绩效评价指标体系</w:t>
            </w:r>
          </w:p>
        </w:tc>
      </w:tr>
      <w:tr w:rsidR="007F3129" w:rsidRPr="00C556B6" w:rsidTr="00E03BEE">
        <w:trPr>
          <w:trHeight w:val="660"/>
          <w:jc w:val="center"/>
        </w:trPr>
        <w:tc>
          <w:tcPr>
            <w:tcW w:w="1207" w:type="dxa"/>
            <w:tcBorders>
              <w:top w:val="nil"/>
              <w:left w:val="single" w:sz="4" w:space="0" w:color="auto"/>
              <w:bottom w:val="single" w:sz="4" w:space="0" w:color="auto"/>
              <w:right w:val="single" w:sz="4" w:space="0" w:color="auto"/>
            </w:tcBorders>
            <w:shd w:val="clear" w:color="auto" w:fill="auto"/>
            <w:vAlign w:val="center"/>
            <w:hideMark/>
          </w:tcPr>
          <w:p w:rsidR="007F3129" w:rsidRPr="00C556B6" w:rsidRDefault="007F3129" w:rsidP="00242156">
            <w:pPr>
              <w:widowControl/>
              <w:jc w:val="center"/>
              <w:rPr>
                <w:rFonts w:ascii="黑体" w:eastAsia="黑体" w:hAnsi="黑体" w:cs="宋体"/>
                <w:color w:val="000000"/>
                <w:kern w:val="0"/>
                <w:sz w:val="24"/>
              </w:rPr>
            </w:pPr>
            <w:r w:rsidRPr="00C556B6">
              <w:rPr>
                <w:rFonts w:ascii="黑体" w:eastAsia="黑体" w:hAnsi="黑体" w:cs="宋体" w:hint="eastAsia"/>
                <w:color w:val="000000"/>
                <w:kern w:val="0"/>
                <w:sz w:val="24"/>
              </w:rPr>
              <w:t>一级</w:t>
            </w:r>
            <w:r>
              <w:rPr>
                <w:rFonts w:ascii="黑体" w:eastAsia="黑体" w:hAnsi="黑体" w:cs="宋体" w:hint="eastAsia"/>
                <w:color w:val="000000"/>
                <w:kern w:val="0"/>
                <w:sz w:val="24"/>
              </w:rPr>
              <w:t>指标</w:t>
            </w: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center"/>
              <w:rPr>
                <w:rFonts w:ascii="黑体" w:eastAsia="黑体" w:hAnsi="黑体" w:cs="宋体"/>
                <w:color w:val="000000"/>
                <w:kern w:val="0"/>
                <w:sz w:val="24"/>
              </w:rPr>
            </w:pPr>
            <w:r w:rsidRPr="00C556B6">
              <w:rPr>
                <w:rFonts w:ascii="黑体" w:eastAsia="黑体" w:hAnsi="黑体" w:cs="宋体" w:hint="eastAsia"/>
                <w:color w:val="000000"/>
                <w:kern w:val="0"/>
                <w:sz w:val="24"/>
              </w:rPr>
              <w:t>二级指标</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center"/>
              <w:rPr>
                <w:rFonts w:ascii="黑体" w:eastAsia="黑体" w:hAnsi="黑体" w:cs="宋体"/>
                <w:color w:val="000000"/>
                <w:kern w:val="0"/>
                <w:sz w:val="24"/>
              </w:rPr>
            </w:pPr>
            <w:r w:rsidRPr="00C556B6">
              <w:rPr>
                <w:rFonts w:ascii="黑体" w:eastAsia="黑体" w:hAnsi="黑体" w:cs="宋体" w:hint="eastAsia"/>
                <w:color w:val="000000"/>
                <w:kern w:val="0"/>
                <w:sz w:val="24"/>
              </w:rPr>
              <w:t>指标说明</w:t>
            </w:r>
          </w:p>
        </w:tc>
        <w:tc>
          <w:tcPr>
            <w:tcW w:w="708"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center"/>
              <w:rPr>
                <w:rFonts w:ascii="黑体" w:eastAsia="黑体" w:hAnsi="黑体" w:cs="宋体"/>
                <w:color w:val="000000"/>
                <w:kern w:val="0"/>
                <w:sz w:val="24"/>
              </w:rPr>
            </w:pPr>
            <w:r w:rsidRPr="00C556B6">
              <w:rPr>
                <w:rFonts w:ascii="黑体" w:eastAsia="黑体" w:hAnsi="黑体" w:cs="宋体" w:hint="eastAsia"/>
                <w:color w:val="000000"/>
                <w:kern w:val="0"/>
                <w:sz w:val="24"/>
              </w:rPr>
              <w:t>分值</w:t>
            </w:r>
          </w:p>
        </w:tc>
      </w:tr>
      <w:tr w:rsidR="007F3129" w:rsidRPr="00C556B6" w:rsidTr="00E03BEE">
        <w:trPr>
          <w:trHeight w:val="517"/>
          <w:jc w:val="center"/>
        </w:trPr>
        <w:tc>
          <w:tcPr>
            <w:tcW w:w="1207" w:type="dxa"/>
            <w:vMerge w:val="restart"/>
            <w:tcBorders>
              <w:top w:val="nil"/>
              <w:left w:val="single" w:sz="4" w:space="0" w:color="auto"/>
              <w:bottom w:val="single" w:sz="4" w:space="0" w:color="000000"/>
              <w:right w:val="single" w:sz="4" w:space="0" w:color="auto"/>
            </w:tcBorders>
            <w:shd w:val="clear" w:color="auto" w:fill="auto"/>
            <w:vAlign w:val="center"/>
            <w:hideMark/>
          </w:tcPr>
          <w:p w:rsidR="007F3129" w:rsidRPr="00C556B6" w:rsidRDefault="007F3129" w:rsidP="00242156">
            <w:pPr>
              <w:widowControl/>
              <w:jc w:val="center"/>
              <w:rPr>
                <w:rFonts w:ascii="仿宋" w:eastAsia="仿宋" w:hAnsi="仿宋" w:cs="宋体"/>
                <w:color w:val="000000"/>
                <w:kern w:val="0"/>
                <w:szCs w:val="21"/>
              </w:rPr>
            </w:pPr>
            <w:r w:rsidRPr="00C556B6">
              <w:rPr>
                <w:rFonts w:ascii="仿宋" w:eastAsia="仿宋" w:hAnsi="仿宋" w:cs="宋体" w:hint="eastAsia"/>
                <w:color w:val="000000"/>
                <w:kern w:val="0"/>
                <w:szCs w:val="21"/>
              </w:rPr>
              <w:t>（一）</w:t>
            </w:r>
            <w:r w:rsidRPr="00C556B6">
              <w:rPr>
                <w:rFonts w:ascii="仿宋" w:eastAsia="仿宋" w:hAnsi="仿宋" w:cs="宋体" w:hint="eastAsia"/>
                <w:color w:val="000000"/>
                <w:kern w:val="0"/>
                <w:szCs w:val="21"/>
              </w:rPr>
              <w:br/>
              <w:t xml:space="preserve">服务能力   </w:t>
            </w: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1.孵化场地</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孵化器为入驻企业提供的可自主支配孵化服务场地面积</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F3129" w:rsidRPr="00C556B6" w:rsidRDefault="007F3129" w:rsidP="00242156">
            <w:pPr>
              <w:widowControl/>
              <w:jc w:val="center"/>
              <w:rPr>
                <w:rFonts w:ascii="宋体" w:eastAsia="宋体" w:hAnsi="宋体" w:cs="宋体"/>
                <w:color w:val="000000"/>
                <w:kern w:val="0"/>
                <w:sz w:val="22"/>
                <w:szCs w:val="22"/>
              </w:rPr>
            </w:pPr>
            <w:r w:rsidRPr="00C556B6">
              <w:rPr>
                <w:rFonts w:ascii="宋体" w:eastAsia="宋体" w:hAnsi="宋体" w:cs="宋体" w:hint="eastAsia"/>
                <w:color w:val="000000"/>
                <w:kern w:val="0"/>
                <w:sz w:val="22"/>
                <w:szCs w:val="22"/>
              </w:rPr>
              <w:t>25分</w:t>
            </w:r>
          </w:p>
        </w:tc>
      </w:tr>
      <w:tr w:rsidR="007F3129" w:rsidRPr="00C556B6" w:rsidTr="00E03BEE">
        <w:trPr>
          <w:trHeight w:val="583"/>
          <w:jc w:val="center"/>
        </w:trPr>
        <w:tc>
          <w:tcPr>
            <w:tcW w:w="1207" w:type="dxa"/>
            <w:vMerge/>
            <w:tcBorders>
              <w:top w:val="nil"/>
              <w:left w:val="single" w:sz="4" w:space="0" w:color="auto"/>
              <w:bottom w:val="single" w:sz="4" w:space="0" w:color="000000"/>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2.专职服务人员中接受专业培训的比例</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孵化器从业人员中参加相关专业培训的人数与从业人员总数的比例。</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520"/>
          <w:jc w:val="center"/>
        </w:trPr>
        <w:tc>
          <w:tcPr>
            <w:tcW w:w="1207" w:type="dxa"/>
            <w:vMerge/>
            <w:tcBorders>
              <w:top w:val="nil"/>
              <w:left w:val="single" w:sz="4" w:space="0" w:color="auto"/>
              <w:bottom w:val="single" w:sz="4" w:space="0" w:color="000000"/>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3.签约合作的服务机构、对接金融投资机构数量</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与孵化器签订合同、为在孵企业提供各类专业服务的中介、投融资机构数量</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458"/>
          <w:jc w:val="center"/>
        </w:trPr>
        <w:tc>
          <w:tcPr>
            <w:tcW w:w="1207" w:type="dxa"/>
            <w:vMerge/>
            <w:tcBorders>
              <w:top w:val="nil"/>
              <w:left w:val="single" w:sz="4" w:space="0" w:color="auto"/>
              <w:bottom w:val="single" w:sz="4" w:space="0" w:color="000000"/>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4.签约的创业导师与在孵企业的比例</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孵化器聘期内的创业导师总数与在孵企业总数的比例</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nil"/>
              <w:left w:val="single" w:sz="4" w:space="0" w:color="auto"/>
              <w:bottom w:val="single" w:sz="4" w:space="0" w:color="000000"/>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5.自有孵化基金或种子基金总额</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评价周期内，孵化器可支配的孵化资金总额</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565"/>
          <w:jc w:val="center"/>
        </w:trPr>
        <w:tc>
          <w:tcPr>
            <w:tcW w:w="1207" w:type="dxa"/>
            <w:vMerge/>
            <w:tcBorders>
              <w:top w:val="nil"/>
              <w:left w:val="single" w:sz="4" w:space="0" w:color="auto"/>
              <w:bottom w:val="single" w:sz="4" w:space="0" w:color="000000"/>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6.自身建设情况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孵化器的运营管理体系、孵化服务机制、品牌建设等方面情况</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475"/>
          <w:jc w:val="center"/>
        </w:trPr>
        <w:tc>
          <w:tcPr>
            <w:tcW w:w="1207" w:type="dxa"/>
            <w:vMerge w:val="restart"/>
            <w:tcBorders>
              <w:top w:val="nil"/>
              <w:left w:val="single" w:sz="4" w:space="0" w:color="auto"/>
              <w:bottom w:val="nil"/>
              <w:right w:val="single" w:sz="4" w:space="0" w:color="auto"/>
            </w:tcBorders>
            <w:shd w:val="clear" w:color="auto" w:fill="auto"/>
            <w:vAlign w:val="center"/>
            <w:hideMark/>
          </w:tcPr>
          <w:p w:rsidR="007F3129" w:rsidRPr="00C556B6" w:rsidRDefault="007F3129" w:rsidP="00242156">
            <w:pPr>
              <w:widowControl/>
              <w:jc w:val="center"/>
              <w:rPr>
                <w:rFonts w:ascii="仿宋" w:eastAsia="仿宋" w:hAnsi="仿宋" w:cs="宋体"/>
                <w:color w:val="000000"/>
                <w:kern w:val="0"/>
                <w:szCs w:val="21"/>
              </w:rPr>
            </w:pPr>
            <w:r w:rsidRPr="00C556B6">
              <w:rPr>
                <w:rFonts w:ascii="仿宋" w:eastAsia="仿宋" w:hAnsi="仿宋" w:cs="宋体" w:hint="eastAsia"/>
                <w:color w:val="000000"/>
                <w:kern w:val="0"/>
                <w:szCs w:val="21"/>
              </w:rPr>
              <w:t>（二）</w:t>
            </w:r>
            <w:r w:rsidRPr="00C556B6">
              <w:rPr>
                <w:rFonts w:ascii="仿宋" w:eastAsia="仿宋" w:hAnsi="仿宋" w:cs="宋体" w:hint="eastAsia"/>
                <w:color w:val="000000"/>
                <w:kern w:val="0"/>
                <w:szCs w:val="21"/>
              </w:rPr>
              <w:br/>
              <w:t>孵化服务</w:t>
            </w: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7.参加统计调查工作情况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孵化器按各级主管部门要求参与统计工作，真实、完整、及时填报统计数据。</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F3129" w:rsidRPr="00C556B6" w:rsidRDefault="007F3129" w:rsidP="00242156">
            <w:pPr>
              <w:widowControl/>
              <w:jc w:val="center"/>
              <w:rPr>
                <w:rFonts w:ascii="宋体" w:eastAsia="宋体" w:hAnsi="宋体" w:cs="宋体"/>
                <w:color w:val="000000"/>
                <w:kern w:val="0"/>
                <w:sz w:val="22"/>
                <w:szCs w:val="22"/>
              </w:rPr>
            </w:pPr>
            <w:r w:rsidRPr="00C556B6">
              <w:rPr>
                <w:rFonts w:ascii="宋体" w:eastAsia="宋体" w:hAnsi="宋体" w:cs="宋体" w:hint="eastAsia"/>
                <w:color w:val="000000"/>
                <w:kern w:val="0"/>
                <w:sz w:val="22"/>
                <w:szCs w:val="22"/>
              </w:rPr>
              <w:t>30分</w:t>
            </w:r>
          </w:p>
        </w:tc>
      </w:tr>
      <w:tr w:rsidR="007F3129" w:rsidRPr="00C556B6" w:rsidTr="00E03BEE">
        <w:trPr>
          <w:trHeight w:val="371"/>
          <w:jc w:val="center"/>
        </w:trPr>
        <w:tc>
          <w:tcPr>
            <w:tcW w:w="1207" w:type="dxa"/>
            <w:vMerge/>
            <w:tcBorders>
              <w:top w:val="nil"/>
              <w:left w:val="single" w:sz="4" w:space="0" w:color="auto"/>
              <w:bottom w:val="nil"/>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8.孵化活动情况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开展培训、辅导、路演、沙龙、政策宣传等孵化活动数量</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505"/>
          <w:jc w:val="center"/>
        </w:trPr>
        <w:tc>
          <w:tcPr>
            <w:tcW w:w="1207" w:type="dxa"/>
            <w:vMerge/>
            <w:tcBorders>
              <w:top w:val="nil"/>
              <w:left w:val="single" w:sz="4" w:space="0" w:color="auto"/>
              <w:bottom w:val="nil"/>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9.创业导师提供服务情况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创业导师对接服务在孵企业的次数</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nil"/>
              <w:left w:val="single" w:sz="4" w:space="0" w:color="auto"/>
              <w:bottom w:val="nil"/>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10.服务机构提供服务情况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服务机构开展的成果转化、知识产权、检验检测、管理咨询、工商税务、产品设计等公共服务次数</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nil"/>
              <w:left w:val="single" w:sz="4" w:space="0" w:color="auto"/>
              <w:bottom w:val="nil"/>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11.公共技术服务平台建设数量和服务情况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评价周期内，孵化器利用自建或合作建设公共技术服务平台为在孵企业提供服务的次数</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44"/>
          <w:jc w:val="center"/>
        </w:trPr>
        <w:tc>
          <w:tcPr>
            <w:tcW w:w="1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129" w:rsidRPr="00C556B6" w:rsidRDefault="007F3129" w:rsidP="00242156">
            <w:pPr>
              <w:widowControl/>
              <w:jc w:val="center"/>
              <w:rPr>
                <w:rFonts w:ascii="仿宋" w:eastAsia="仿宋" w:hAnsi="仿宋" w:cs="宋体"/>
                <w:color w:val="000000"/>
                <w:kern w:val="0"/>
                <w:szCs w:val="21"/>
              </w:rPr>
            </w:pPr>
            <w:r w:rsidRPr="00C556B6">
              <w:rPr>
                <w:rFonts w:ascii="仿宋" w:eastAsia="仿宋" w:hAnsi="仿宋" w:cs="宋体" w:hint="eastAsia"/>
                <w:color w:val="000000"/>
                <w:kern w:val="0"/>
                <w:szCs w:val="21"/>
              </w:rPr>
              <w:t>（三）</w:t>
            </w:r>
            <w:r w:rsidRPr="00C556B6">
              <w:rPr>
                <w:rFonts w:ascii="仿宋" w:eastAsia="仿宋" w:hAnsi="仿宋" w:cs="宋体" w:hint="eastAsia"/>
                <w:color w:val="000000"/>
                <w:kern w:val="0"/>
                <w:szCs w:val="21"/>
              </w:rPr>
              <w:br/>
              <w:t>孵化绩效</w:t>
            </w: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12.新增在孵企业数量</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孵化器新入驻企业数量</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F3129" w:rsidRPr="00C556B6" w:rsidRDefault="007F3129" w:rsidP="00242156">
            <w:pPr>
              <w:widowControl/>
              <w:jc w:val="center"/>
              <w:rPr>
                <w:rFonts w:ascii="宋体" w:eastAsia="宋体" w:hAnsi="宋体" w:cs="宋体"/>
                <w:color w:val="000000"/>
                <w:kern w:val="0"/>
                <w:sz w:val="22"/>
                <w:szCs w:val="22"/>
              </w:rPr>
            </w:pPr>
            <w:r w:rsidRPr="00C556B6">
              <w:rPr>
                <w:rFonts w:ascii="宋体" w:eastAsia="宋体" w:hAnsi="宋体" w:cs="宋体" w:hint="eastAsia"/>
                <w:color w:val="000000"/>
                <w:kern w:val="0"/>
                <w:sz w:val="22"/>
                <w:szCs w:val="22"/>
              </w:rPr>
              <w:t>45分</w:t>
            </w:r>
          </w:p>
        </w:tc>
      </w:tr>
      <w:tr w:rsidR="007F3129" w:rsidRPr="00C556B6" w:rsidTr="00E03BEE">
        <w:trPr>
          <w:trHeight w:val="412"/>
          <w:jc w:val="center"/>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13.新增毕业企业数量</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孵化器新毕业企业数量</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14.新认定高新技术企业、科技型中小企业数量</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评价期内，认定为高新技术企业、科技型中小企业的在孵企业数量</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15.在孵企业获得授权的自主知识产权数（件）</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在孵企业获得授权的各类知识产权（包括发明专利、实用新型专利、软件著作权、集成电路布图设计专有权等）</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660"/>
          <w:jc w:val="center"/>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16.在孵企业获投融资支持情况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评价期内，获得投融资机构支持的在孵企业总数</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r w:rsidR="007F3129" w:rsidRPr="00C556B6" w:rsidTr="00E03BEE">
        <w:trPr>
          <w:trHeight w:val="820"/>
          <w:jc w:val="center"/>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仿宋" w:eastAsia="仿宋" w:hAnsi="仿宋" w:cs="宋体"/>
                <w:color w:val="000000"/>
                <w:kern w:val="0"/>
                <w:szCs w:val="21"/>
              </w:rPr>
            </w:pPr>
          </w:p>
        </w:tc>
        <w:tc>
          <w:tcPr>
            <w:tcW w:w="3064"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kern w:val="0"/>
                <w:szCs w:val="21"/>
              </w:rPr>
            </w:pPr>
            <w:r w:rsidRPr="00C556B6">
              <w:rPr>
                <w:rFonts w:ascii="仿宋" w:eastAsia="仿宋" w:hAnsi="仿宋" w:cs="宋体" w:hint="eastAsia"/>
                <w:color w:val="000000"/>
                <w:kern w:val="0"/>
                <w:szCs w:val="21"/>
              </w:rPr>
              <w:t>17.在孵企业获得风险投资、贷款总额、获得各级财政资金支持情况</w:t>
            </w:r>
          </w:p>
        </w:tc>
        <w:tc>
          <w:tcPr>
            <w:tcW w:w="4536" w:type="dxa"/>
            <w:tcBorders>
              <w:top w:val="nil"/>
              <w:left w:val="nil"/>
              <w:bottom w:val="single" w:sz="4" w:space="0" w:color="auto"/>
              <w:right w:val="single" w:sz="4" w:space="0" w:color="auto"/>
            </w:tcBorders>
            <w:shd w:val="clear" w:color="auto" w:fill="auto"/>
            <w:vAlign w:val="center"/>
            <w:hideMark/>
          </w:tcPr>
          <w:p w:rsidR="007F3129" w:rsidRPr="00C556B6" w:rsidRDefault="007F3129" w:rsidP="00242156">
            <w:pPr>
              <w:widowControl/>
              <w:jc w:val="left"/>
              <w:rPr>
                <w:rFonts w:ascii="仿宋" w:eastAsia="仿宋" w:hAnsi="仿宋" w:cs="宋体"/>
                <w:color w:val="000000"/>
                <w:spacing w:val="-8"/>
                <w:kern w:val="0"/>
                <w:szCs w:val="21"/>
              </w:rPr>
            </w:pPr>
            <w:r w:rsidRPr="00C556B6">
              <w:rPr>
                <w:rFonts w:ascii="仿宋" w:eastAsia="仿宋" w:hAnsi="仿宋" w:cs="宋体" w:hint="eastAsia"/>
                <w:color w:val="000000"/>
                <w:spacing w:val="-8"/>
                <w:kern w:val="0"/>
                <w:szCs w:val="21"/>
              </w:rPr>
              <w:t>评价期内，在孵企业获得投融资机构支持资金总额，在孵团队和企业获得财政资金支持的项目数量。</w:t>
            </w:r>
          </w:p>
        </w:tc>
        <w:tc>
          <w:tcPr>
            <w:tcW w:w="708" w:type="dxa"/>
            <w:vMerge/>
            <w:tcBorders>
              <w:top w:val="nil"/>
              <w:left w:val="single" w:sz="4" w:space="0" w:color="auto"/>
              <w:bottom w:val="single" w:sz="4" w:space="0" w:color="auto"/>
              <w:right w:val="single" w:sz="4" w:space="0" w:color="auto"/>
            </w:tcBorders>
            <w:vAlign w:val="center"/>
            <w:hideMark/>
          </w:tcPr>
          <w:p w:rsidR="007F3129" w:rsidRPr="00C556B6" w:rsidRDefault="007F3129" w:rsidP="00242156">
            <w:pPr>
              <w:widowControl/>
              <w:jc w:val="left"/>
              <w:rPr>
                <w:rFonts w:ascii="宋体" w:eastAsia="宋体" w:hAnsi="宋体" w:cs="宋体"/>
                <w:color w:val="000000"/>
                <w:kern w:val="0"/>
                <w:sz w:val="22"/>
                <w:szCs w:val="22"/>
              </w:rPr>
            </w:pPr>
          </w:p>
        </w:tc>
      </w:tr>
    </w:tbl>
    <w:p w:rsidR="00414AFE" w:rsidRPr="005D705A" w:rsidRDefault="007F3129" w:rsidP="00484318">
      <w:pPr>
        <w:rPr>
          <w:rFonts w:ascii="仿宋" w:eastAsia="仿宋" w:hAnsi="仿宋" w:cs="仿宋_GB2312"/>
          <w:b/>
          <w:bCs/>
          <w:sz w:val="30"/>
          <w:szCs w:val="30"/>
        </w:rPr>
      </w:pPr>
      <w:r w:rsidRPr="002649FD">
        <w:rPr>
          <w:rFonts w:asciiTheme="minorEastAsia" w:hAnsiTheme="minorEastAsia" w:cs="仿宋" w:hint="eastAsia"/>
          <w:szCs w:val="21"/>
        </w:rPr>
        <w:t>注：指标数据为绩效评价期内相应数据</w:t>
      </w:r>
      <w:r>
        <w:rPr>
          <w:rFonts w:asciiTheme="minorEastAsia" w:hAnsiTheme="minorEastAsia" w:cs="仿宋" w:hint="eastAsia"/>
          <w:szCs w:val="21"/>
        </w:rPr>
        <w:t>。</w:t>
      </w:r>
    </w:p>
    <w:sectPr w:rsidR="00414AFE" w:rsidRPr="005D705A" w:rsidSect="00414A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007" w:rsidRDefault="003A7007" w:rsidP="00463FFE">
      <w:r>
        <w:separator/>
      </w:r>
    </w:p>
  </w:endnote>
  <w:endnote w:type="continuationSeparator" w:id="1">
    <w:p w:rsidR="003A7007" w:rsidRDefault="003A7007" w:rsidP="00463F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007" w:rsidRDefault="003A7007" w:rsidP="00463FFE">
      <w:r>
        <w:separator/>
      </w:r>
    </w:p>
  </w:footnote>
  <w:footnote w:type="continuationSeparator" w:id="1">
    <w:p w:rsidR="003A7007" w:rsidRDefault="003A7007" w:rsidP="00463F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2B6D"/>
    <w:rsid w:val="00056D78"/>
    <w:rsid w:val="00060C07"/>
    <w:rsid w:val="00062B6D"/>
    <w:rsid w:val="00075026"/>
    <w:rsid w:val="000841A6"/>
    <w:rsid w:val="000C0DD5"/>
    <w:rsid w:val="000E23D7"/>
    <w:rsid w:val="0010567F"/>
    <w:rsid w:val="00111E0C"/>
    <w:rsid w:val="00112640"/>
    <w:rsid w:val="00122665"/>
    <w:rsid w:val="00131E02"/>
    <w:rsid w:val="00137897"/>
    <w:rsid w:val="001706A0"/>
    <w:rsid w:val="001B3084"/>
    <w:rsid w:val="001C71B2"/>
    <w:rsid w:val="0021305C"/>
    <w:rsid w:val="00213C5F"/>
    <w:rsid w:val="0021620B"/>
    <w:rsid w:val="002314B1"/>
    <w:rsid w:val="00231BC7"/>
    <w:rsid w:val="00265C16"/>
    <w:rsid w:val="00277087"/>
    <w:rsid w:val="002B18AE"/>
    <w:rsid w:val="002D017B"/>
    <w:rsid w:val="003024D1"/>
    <w:rsid w:val="00302CEF"/>
    <w:rsid w:val="00334318"/>
    <w:rsid w:val="00336D93"/>
    <w:rsid w:val="003426A2"/>
    <w:rsid w:val="003464A8"/>
    <w:rsid w:val="00361D23"/>
    <w:rsid w:val="003A7007"/>
    <w:rsid w:val="003B4F0D"/>
    <w:rsid w:val="00402707"/>
    <w:rsid w:val="00414AFE"/>
    <w:rsid w:val="00432767"/>
    <w:rsid w:val="00463FFE"/>
    <w:rsid w:val="00477EDD"/>
    <w:rsid w:val="00484318"/>
    <w:rsid w:val="00485E47"/>
    <w:rsid w:val="004E3C0F"/>
    <w:rsid w:val="00503F4B"/>
    <w:rsid w:val="00524232"/>
    <w:rsid w:val="00532DDF"/>
    <w:rsid w:val="00570538"/>
    <w:rsid w:val="005A3B71"/>
    <w:rsid w:val="005D1191"/>
    <w:rsid w:val="005D705A"/>
    <w:rsid w:val="00602FDA"/>
    <w:rsid w:val="006132B2"/>
    <w:rsid w:val="006232A7"/>
    <w:rsid w:val="006458A9"/>
    <w:rsid w:val="00697A1F"/>
    <w:rsid w:val="006D33FF"/>
    <w:rsid w:val="006E006F"/>
    <w:rsid w:val="006F54D9"/>
    <w:rsid w:val="0070436E"/>
    <w:rsid w:val="00705BAD"/>
    <w:rsid w:val="0071327D"/>
    <w:rsid w:val="007630E8"/>
    <w:rsid w:val="007D4F2C"/>
    <w:rsid w:val="007F3129"/>
    <w:rsid w:val="007F6983"/>
    <w:rsid w:val="00804D2A"/>
    <w:rsid w:val="00824A58"/>
    <w:rsid w:val="008501DA"/>
    <w:rsid w:val="00853B7A"/>
    <w:rsid w:val="00896680"/>
    <w:rsid w:val="008C5D3C"/>
    <w:rsid w:val="008D70EC"/>
    <w:rsid w:val="008F779B"/>
    <w:rsid w:val="009233F7"/>
    <w:rsid w:val="00940666"/>
    <w:rsid w:val="009653E6"/>
    <w:rsid w:val="009C3D14"/>
    <w:rsid w:val="009C5985"/>
    <w:rsid w:val="009D1416"/>
    <w:rsid w:val="009E460B"/>
    <w:rsid w:val="00A560BB"/>
    <w:rsid w:val="00AA0DD5"/>
    <w:rsid w:val="00B129DC"/>
    <w:rsid w:val="00B12A9B"/>
    <w:rsid w:val="00B756FA"/>
    <w:rsid w:val="00BD086F"/>
    <w:rsid w:val="00BF02D3"/>
    <w:rsid w:val="00BF781C"/>
    <w:rsid w:val="00C12722"/>
    <w:rsid w:val="00C32469"/>
    <w:rsid w:val="00C46B9A"/>
    <w:rsid w:val="00C74C8D"/>
    <w:rsid w:val="00CC14F4"/>
    <w:rsid w:val="00CD4954"/>
    <w:rsid w:val="00D00A46"/>
    <w:rsid w:val="00D365D7"/>
    <w:rsid w:val="00D62A61"/>
    <w:rsid w:val="00D703E2"/>
    <w:rsid w:val="00D70F2B"/>
    <w:rsid w:val="00D82510"/>
    <w:rsid w:val="00D852E9"/>
    <w:rsid w:val="00E03BEE"/>
    <w:rsid w:val="00E32779"/>
    <w:rsid w:val="00E336A4"/>
    <w:rsid w:val="00F152B4"/>
    <w:rsid w:val="00F16B98"/>
    <w:rsid w:val="00F25BF9"/>
    <w:rsid w:val="00F337A0"/>
    <w:rsid w:val="00F95FCD"/>
    <w:rsid w:val="00FB37F9"/>
    <w:rsid w:val="00FD6A92"/>
    <w:rsid w:val="00FE40A5"/>
    <w:rsid w:val="15D513EE"/>
    <w:rsid w:val="25CC3CA6"/>
    <w:rsid w:val="5AB004DF"/>
    <w:rsid w:val="62A555AE"/>
    <w:rsid w:val="6AD833B2"/>
    <w:rsid w:val="75E559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AF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14AFE"/>
    <w:pPr>
      <w:tabs>
        <w:tab w:val="center" w:pos="4153"/>
        <w:tab w:val="right" w:pos="8306"/>
      </w:tabs>
      <w:snapToGrid w:val="0"/>
      <w:jc w:val="left"/>
    </w:pPr>
    <w:rPr>
      <w:sz w:val="18"/>
      <w:szCs w:val="18"/>
    </w:rPr>
  </w:style>
  <w:style w:type="paragraph" w:styleId="a4">
    <w:name w:val="header"/>
    <w:basedOn w:val="a"/>
    <w:link w:val="Char0"/>
    <w:uiPriority w:val="99"/>
    <w:unhideWhenUsed/>
    <w:rsid w:val="00414AF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414AFE"/>
    <w:rPr>
      <w:sz w:val="18"/>
      <w:szCs w:val="18"/>
    </w:rPr>
  </w:style>
  <w:style w:type="character" w:customStyle="1" w:styleId="Char">
    <w:name w:val="页脚 Char"/>
    <w:basedOn w:val="a0"/>
    <w:link w:val="a3"/>
    <w:uiPriority w:val="99"/>
    <w:semiHidden/>
    <w:qFormat/>
    <w:rsid w:val="00414AFE"/>
    <w:rPr>
      <w:sz w:val="18"/>
      <w:szCs w:val="18"/>
    </w:rPr>
  </w:style>
  <w:style w:type="paragraph" w:styleId="a5">
    <w:name w:val="Date"/>
    <w:basedOn w:val="a"/>
    <w:next w:val="a"/>
    <w:link w:val="Char1"/>
    <w:uiPriority w:val="99"/>
    <w:semiHidden/>
    <w:unhideWhenUsed/>
    <w:rsid w:val="007F3129"/>
    <w:pPr>
      <w:ind w:leftChars="2500" w:left="100"/>
    </w:pPr>
  </w:style>
  <w:style w:type="character" w:customStyle="1" w:styleId="Char1">
    <w:name w:val="日期 Char"/>
    <w:basedOn w:val="a0"/>
    <w:link w:val="a5"/>
    <w:uiPriority w:val="99"/>
    <w:semiHidden/>
    <w:rsid w:val="007F3129"/>
    <w:rPr>
      <w:rFonts w:asciiTheme="minorHAnsi" w:eastAsiaTheme="minorEastAsia" w:hAnsiTheme="minorHAnsi" w:cstheme="minorBidi"/>
      <w:kern w:val="2"/>
      <w:sz w:val="21"/>
      <w:szCs w:val="24"/>
    </w:rPr>
  </w:style>
  <w:style w:type="paragraph" w:customStyle="1" w:styleId="1">
    <w:name w:val="样式1"/>
    <w:basedOn w:val="a"/>
    <w:qFormat/>
    <w:rsid w:val="007F3129"/>
    <w:pPr>
      <w:snapToGrid w:val="0"/>
      <w:spacing w:line="360" w:lineRule="auto"/>
      <w:ind w:firstLineChars="200" w:firstLine="200"/>
    </w:pPr>
    <w:rPr>
      <w:rFonts w:eastAsia="仿宋_GB2312"/>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782</Characters>
  <Application>Microsoft Office Word</Application>
  <DocSecurity>0</DocSecurity>
  <Lines>6</Lines>
  <Paragraphs>1</Paragraphs>
  <ScaleCrop>false</ScaleCrop>
  <Company>Organization</Company>
  <LinksUpToDate>false</LinksUpToDate>
  <CharactersWithSpaces>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cp:lastPrinted>2024-10-28T07:06:00Z</cp:lastPrinted>
  <dcterms:created xsi:type="dcterms:W3CDTF">2024-10-29T08:52:00Z</dcterms:created>
  <dcterms:modified xsi:type="dcterms:W3CDTF">2024-10-29T08:52:00Z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